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Azitra,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1,744,339.00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1,744,339.00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1,744,339.00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475,923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(2) Series A Preferred Shares convertible into 27,107,210 shares of Common Stock (subject to a 9.99% beneficial ownership limitation), and (3) Warrants to acquire 54,214,420 shares of Common Stock, subject to a 9.99% beneficial ownership limitation. The percentage reported herein is giving effect to the 9.99% beneficial ownership limitation and is calculated based on (a) 16,192,438 shares of Common Stock outstanding as of May 12, 2026, as reported in the Form 10-Q filed by the Issuer for the quarter ending March 31, 2026, plus (b) the approximate total number of shares of Common Stock that the reporting persons may acquire upon exercise of all Preferred Shares and Warrants (subject to the 9.99%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1,744,339.00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1,744,339.00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102" w:right="359" w:bottom="0" w:gutter="0" w:footer="0" w:header="0"/>
        </w:sectPr>
      </w:pPr>
    </w:p>
    <w:bookmarkStart w:id="2" w:name="page3"/>
    <w:bookmarkEnd w:id="2"/>
    <w:p>
      <w:pPr>
        <w:ind w:left="1160" w:right="428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1,744,339.00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475,923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(2) Series A Preferred Shares convertible into 27,107,210 shares of Common Stock (subject to a 9.99% beneficial ownership limitation), and (3) Warrants to acquire 54,214,420 shares of Common Stock, subject to a 9.99% beneficial ownership limitation. The percentage reported herein is giving effect to the 9.99% beneficial ownership limitation and is calculated based on (a) 16,192,438 shares of Common Stock outstanding as of May 12, 2026, as reported in the Form 10-Q filed by the Issuer for the quarter ending March 31, 2026, plus (b) the approximate total number of shares of Common Stock that the reporting persons may acquire upon exercise of all Preferred Shares and Warrants (subject to the 9.99%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1,744,339.00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1,744,339.00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1,744,339.00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20"/>
          </w:cols>
          <w:pgMar w:left="320" w:top="111" w:right="3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475,923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(2) Series A Preferred Shares convertible into 27,107,210 shares of Common Stock (subject to a 9.99% beneficial ownership limitation), and (3) Warrants to acquire 54,214,420 shares of Common Stock, subject to a 9.99% beneficial ownership limitation. The percentage reported herein is giving effect to the 9.99% beneficial ownership limitation and is calculated based on (a) 16,192,438 shares of Common Stock outstanding as of May 12, 2026, as reported in the Form 10-Q filed by the Issuer for the quarter ending March 31, 2026, plus (b) the approximate total number of shares of Common Stock that the reporting persons may acquire upon exercise of all Preferred Shares and Warrants (subject to the 9.99%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M. Plexico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1,744,339.00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1,744,339.00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1,744,339.00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475,923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(2) Series A Preferred Shares convertible into 27,107,210 shares of Common Stock (subject to a 9.99% beneficial ownership limitation), and (3) Warrants to acquire 54,214,420 shares of Common Stock, subject to a 9.99% beneficial ownership limitation. The percentage reported herein is giving effect to the 9.99% beneficial ownership limitation and is calculated based on (a) 16,192,438 shares of Common Stock outstanding as of May 12, 2026, as reported in the Form 10-Q filed by the Issuer for the quarter ending March 31, 2026, plus (b) the approximate total number of shares of Common Stock that the reporting persons may acquire upon exercise of all Preferred Shares and Warrants (subject to the 9.99% beneficial ownership limitation).</w:t>
      </w:r>
    </w:p>
    <w:p>
      <w:pPr>
        <w:sectPr>
          <w:pgSz w:w="11900" w:h="16838" w:orient="portrait"/>
          <w:cols w:equalWidth="0" w:num="1">
            <w:col w:w="11220"/>
          </w:cols>
          <w:pgMar w:left="320" w:top="112" w:right="359" w:bottom="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Azitra,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 BUSINESS PARK DRIVE, SUITE 6, BRANFORD, CT, 06405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w:t>
      </w:r>
    </w:p>
    <w:p>
      <w:pPr>
        <w:spacing w:after="0" w:line="1"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shares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shares of Common Stock covered by this Schedule 13G.</w:t>
      </w:r>
    </w:p>
    <w:p>
      <w:pPr>
        <w:sectPr>
          <w:pgSz w:w="11900" w:h="16838" w:orient="portrait"/>
          <w:cols w:equalWidth="0" w:num="1">
            <w:col w:w="11060"/>
          </w:cols>
          <w:pgMar w:left="360" w:top="567" w:right="479"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2900 NW Clearwater Drive, Suite 100-11, Bend OR 97703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1,744,339 Partnership: 1,744,339 General Partner: 1,744,339 Jon M. Plexico: 1,744,339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9.9% Partnership: 9.9% General Partner: 9.9% Jon M. Plexico: 9.9% %</w:t>
      </w:r>
    </w:p>
    <w:p>
      <w:pPr>
        <w:spacing w:after="0" w:line="44" w:lineRule="exact"/>
        <w:rPr>
          <w:sz w:val="20"/>
          <w:szCs w:val="20"/>
          <w:color w:val="auto"/>
        </w:rPr>
      </w:pPr>
    </w:p>
    <w:p>
      <w:pPr>
        <w:sectPr>
          <w:pgSz w:w="11900" w:h="16838" w:orient="portrait"/>
          <w:cols w:equalWidth="0" w:num="2">
            <w:col w:w="620" w:space="300"/>
            <w:col w:w="10140"/>
          </w:cols>
          <w:pgMar w:left="360" w:top="567" w:right="47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color w:val="auto"/>
        </w:rPr>
        <w:t>Stonepine: 0 Partnership: 0 General Partner: 0 Jon M. Plexico: 0</w:t>
      </w:r>
    </w:p>
    <w:p>
      <w:pPr>
        <w:sectPr>
          <w:pgSz w:w="11900" w:h="16838" w:orient="portrait"/>
          <w:cols w:equalWidth="0" w:num="1">
            <w:col w:w="11060"/>
          </w:cols>
          <w:pgMar w:left="360" w:top="567" w:right="47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1,744,339 Partnership: 1,744,339 General Partner: 1,744,339 Jon M. Plexico: 1,744,339</w:t>
      </w:r>
    </w:p>
    <w:p>
      <w:pPr>
        <w:spacing w:after="0" w:line="287" w:lineRule="exact"/>
        <w:rPr>
          <w:sz w:val="20"/>
          <w:szCs w:val="20"/>
          <w:color w:val="auto"/>
        </w:rPr>
      </w:pPr>
    </w:p>
    <w:p>
      <w:pPr>
        <w:ind w:right="4660" w:firstLine="6"/>
        <w:spacing w:after="0" w:line="509" w:lineRule="auto"/>
        <w:tabs>
          <w:tab w:leader="none" w:pos="3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Stonepine: 0 Partnership: 0 General Partner: 0 Jon M. Plexico: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1,744,339 Partnership: 1,744,339 General Partner: 1,744,339 Jon M. Plexico: 1,744,339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Partnership holds Common Stock for the benefit of its investors and has the right to receive or the power to direct the receipt of dividends from, or the proceeds from the sale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the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Jon M. Plexico</w:t>
      </w:r>
    </w:p>
    <w:p>
      <w:pPr>
        <w:sectPr>
          <w:pgSz w:w="11900" w:h="16838" w:orient="portrait"/>
          <w:cols w:equalWidth="0" w:num="1">
            <w:col w:w="11140"/>
          </w:cols>
          <w:pgMar w:left="360" w:top="409" w:right="399" w:bottom="0" w:gutter="0" w:footer="0" w:header="0"/>
          <w:type w:val="continuous"/>
        </w:sectPr>
      </w:pPr>
    </w:p>
    <w:bookmarkStart w:id="6" w:name="page7"/>
    <w:bookmarkEnd w:id="6"/>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99 - AGREEMENT REGARDING JOINT FILING OF STATEMENT ON SCHEDULE 13D OR 13G.</w:t>
      </w:r>
    </w:p>
    <w:p>
      <w:pPr>
        <w:sectPr>
          <w:pgSz w:w="11900" w:h="16838" w:orient="portrait"/>
          <w:cols w:equalWidth="0" w:num="1">
            <w:col w:w="10099"/>
          </w:cols>
          <w:pgMar w:left="360" w:top="111"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color w:val="auto"/>
        </w:rPr>
        <w:t>EXHIBIT 99</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10, 2024</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GP,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GP,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i w:val="1"/>
          <w:iCs w:val="1"/>
          <w:u w:val="single" w:color="auto"/>
          <w:color w:val="auto"/>
        </w:rPr>
        <w:t>/s/ Jon M. Plexico</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2026-06-22T16:38:37Z</dcterms:created>
  <dcterms:modified xsi:type="dcterms:W3CDTF">2026-06-22T16:38:37Z</dcterms:modified>
</cp:coreProperties>
</file>